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2856BE" w14:textId="77777777" w:rsidR="00324588" w:rsidRPr="00401314" w:rsidRDefault="00401314">
      <w:pPr>
        <w:spacing w:line="256" w:lineRule="auto"/>
        <w:rPr>
          <w:rFonts w:ascii="Cambria" w:hAnsi="Cambria"/>
          <w:b/>
          <w:bCs/>
          <w:sz w:val="32"/>
          <w:szCs w:val="32"/>
        </w:rPr>
      </w:pPr>
      <w:r>
        <w:rPr>
          <w:rFonts w:ascii="Cambria" w:hAnsi="Cambria"/>
          <w:b/>
          <w:bCs/>
          <w:sz w:val="32"/>
          <w:szCs w:val="32"/>
        </w:rPr>
        <w:t>Lezing i</w:t>
      </w:r>
      <w:r w:rsidR="00324588" w:rsidRPr="00401314">
        <w:rPr>
          <w:rFonts w:ascii="Cambria" w:hAnsi="Cambria"/>
          <w:b/>
          <w:bCs/>
          <w:sz w:val="32"/>
          <w:szCs w:val="32"/>
        </w:rPr>
        <w:t xml:space="preserve">n de serie Bezield en Bezielend </w:t>
      </w:r>
    </w:p>
    <w:p w14:paraId="1C94BB33" w14:textId="77777777" w:rsidR="00401314" w:rsidRDefault="00401314">
      <w:pPr>
        <w:spacing w:line="256" w:lineRule="auto"/>
        <w:rPr>
          <w:rFonts w:ascii="Cambria" w:hAnsi="Cambria"/>
          <w:b/>
          <w:bCs/>
          <w:sz w:val="36"/>
          <w:szCs w:val="36"/>
        </w:rPr>
      </w:pPr>
    </w:p>
    <w:p w14:paraId="10DE56E4" w14:textId="77777777" w:rsidR="00324588" w:rsidRDefault="00324588">
      <w:pPr>
        <w:spacing w:line="256" w:lineRule="auto"/>
        <w:rPr>
          <w:rFonts w:ascii="Cambria" w:hAnsi="Cambria"/>
          <w:b/>
          <w:bCs/>
          <w:sz w:val="36"/>
          <w:szCs w:val="36"/>
        </w:rPr>
      </w:pPr>
      <w:r w:rsidRPr="00401314">
        <w:rPr>
          <w:rFonts w:ascii="Cambria" w:hAnsi="Cambria"/>
          <w:b/>
          <w:bCs/>
          <w:sz w:val="36"/>
          <w:szCs w:val="36"/>
        </w:rPr>
        <w:t>Desmond Tutu</w:t>
      </w:r>
    </w:p>
    <w:p w14:paraId="3CB8279E" w14:textId="77777777" w:rsidR="00401314" w:rsidRPr="00401314" w:rsidRDefault="00401314">
      <w:pPr>
        <w:spacing w:line="256" w:lineRule="auto"/>
        <w:rPr>
          <w:rFonts w:ascii="Cambria" w:hAnsi="Cambria"/>
          <w:sz w:val="36"/>
          <w:szCs w:val="36"/>
        </w:rPr>
      </w:pPr>
    </w:p>
    <w:p w14:paraId="7FD4BA7A" w14:textId="34578BB7" w:rsidR="00324588" w:rsidRDefault="00324588">
      <w:pPr>
        <w:spacing w:line="256" w:lineRule="auto"/>
        <w:rPr>
          <w:rFonts w:ascii="Cambria" w:hAnsi="Cambria"/>
        </w:rPr>
      </w:pPr>
      <w:r>
        <w:rPr>
          <w:rFonts w:ascii="Cambria" w:hAnsi="Cambria"/>
          <w:sz w:val="28"/>
          <w:szCs w:val="28"/>
        </w:rPr>
        <w:t xml:space="preserve">Een moreel hoogstaande,  eerlijke en </w:t>
      </w:r>
      <w:r w:rsidR="00356ADD">
        <w:rPr>
          <w:noProof/>
        </w:rPr>
        <w:drawing>
          <wp:anchor distT="0" distB="0" distL="114935" distR="114935" simplePos="0" relativeHeight="251657728" behindDoc="0" locked="0" layoutInCell="1" allowOverlap="1" wp14:anchorId="682AAF27" wp14:editId="58724F42">
            <wp:simplePos x="0" y="0"/>
            <wp:positionH relativeFrom="column">
              <wp:posOffset>20955</wp:posOffset>
            </wp:positionH>
            <wp:positionV relativeFrom="paragraph">
              <wp:posOffset>368300</wp:posOffset>
            </wp:positionV>
            <wp:extent cx="3656965" cy="24403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56965" cy="2440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mbria" w:hAnsi="Cambria"/>
          <w:sz w:val="28"/>
          <w:szCs w:val="28"/>
        </w:rPr>
        <w:t>gewetensvolle man</w:t>
      </w:r>
    </w:p>
    <w:p w14:paraId="1F02D19C" w14:textId="77777777" w:rsidR="00324588" w:rsidRDefault="00324588">
      <w:pPr>
        <w:spacing w:line="256" w:lineRule="auto"/>
        <w:rPr>
          <w:rFonts w:ascii="Cambria" w:hAnsi="Cambria"/>
        </w:rPr>
      </w:pPr>
    </w:p>
    <w:p w14:paraId="4A3007BE" w14:textId="77777777" w:rsidR="00401314" w:rsidRDefault="00401314">
      <w:pPr>
        <w:spacing w:line="256" w:lineRule="auto"/>
        <w:rPr>
          <w:rFonts w:ascii="Cambria" w:hAnsi="Cambria"/>
        </w:rPr>
      </w:pPr>
    </w:p>
    <w:p w14:paraId="2FA5D519" w14:textId="77777777" w:rsidR="00401314" w:rsidRDefault="00401314">
      <w:pPr>
        <w:spacing w:line="256" w:lineRule="auto"/>
        <w:rPr>
          <w:rFonts w:ascii="Cambria" w:hAnsi="Cambria"/>
        </w:rPr>
      </w:pPr>
    </w:p>
    <w:p w14:paraId="07ECE818" w14:textId="77777777" w:rsidR="00324588" w:rsidRPr="00401314" w:rsidRDefault="00324588">
      <w:pPr>
        <w:spacing w:line="256" w:lineRule="auto"/>
        <w:rPr>
          <w:rFonts w:ascii="Cambria" w:hAnsi="Cambria"/>
          <w:sz w:val="28"/>
          <w:szCs w:val="28"/>
        </w:rPr>
      </w:pPr>
      <w:r w:rsidRPr="00401314">
        <w:rPr>
          <w:rFonts w:ascii="Cambria" w:hAnsi="Cambria"/>
          <w:sz w:val="28"/>
          <w:szCs w:val="28"/>
        </w:rPr>
        <w:t xml:space="preserve">Zaterdag 25 februari    </w:t>
      </w:r>
    </w:p>
    <w:p w14:paraId="26908330" w14:textId="77777777" w:rsidR="00324588" w:rsidRPr="00401314" w:rsidRDefault="00324588">
      <w:pPr>
        <w:spacing w:line="256" w:lineRule="auto"/>
        <w:rPr>
          <w:rFonts w:ascii="Cambria" w:hAnsi="Cambria"/>
          <w:sz w:val="28"/>
          <w:szCs w:val="28"/>
        </w:rPr>
      </w:pPr>
      <w:r w:rsidRPr="00401314">
        <w:rPr>
          <w:rFonts w:ascii="Cambria" w:hAnsi="Cambria"/>
          <w:sz w:val="28"/>
          <w:szCs w:val="28"/>
        </w:rPr>
        <w:t xml:space="preserve">Tijd:  10.30 –  12.30 uur </w:t>
      </w:r>
    </w:p>
    <w:p w14:paraId="11059132" w14:textId="77777777" w:rsidR="00401314" w:rsidRDefault="00401314">
      <w:pPr>
        <w:spacing w:line="256" w:lineRule="auto"/>
        <w:rPr>
          <w:rFonts w:ascii="Cambria" w:hAnsi="Cambria"/>
          <w:sz w:val="28"/>
          <w:szCs w:val="28"/>
        </w:rPr>
      </w:pPr>
    </w:p>
    <w:p w14:paraId="1D9FECF4" w14:textId="77777777" w:rsidR="00324588" w:rsidRPr="00401314" w:rsidRDefault="00324588">
      <w:pPr>
        <w:spacing w:line="256" w:lineRule="auto"/>
        <w:rPr>
          <w:rFonts w:ascii="Cambria" w:hAnsi="Cambria"/>
          <w:sz w:val="28"/>
          <w:szCs w:val="28"/>
        </w:rPr>
      </w:pPr>
      <w:r w:rsidRPr="00401314">
        <w:rPr>
          <w:rFonts w:ascii="Cambria" w:hAnsi="Cambria"/>
          <w:sz w:val="28"/>
          <w:szCs w:val="28"/>
        </w:rPr>
        <w:t>Plaats: Franciscus Xaveriuskerk, ‘t Zand 29 Amersfoort</w:t>
      </w:r>
    </w:p>
    <w:p w14:paraId="1B52128D" w14:textId="77777777" w:rsidR="00324588" w:rsidRDefault="00324588">
      <w:pPr>
        <w:spacing w:line="256" w:lineRule="auto"/>
        <w:rPr>
          <w:rFonts w:ascii="Cambria" w:hAnsi="Cambria"/>
        </w:rPr>
      </w:pPr>
    </w:p>
    <w:p w14:paraId="369E70C2" w14:textId="77777777" w:rsidR="00324588" w:rsidRDefault="00324588">
      <w:pPr>
        <w:spacing w:line="256" w:lineRule="auto"/>
        <w:rPr>
          <w:rFonts w:ascii="Cambria" w:hAnsi="Cambria"/>
        </w:rPr>
      </w:pPr>
    </w:p>
    <w:p w14:paraId="77588B87" w14:textId="77777777" w:rsidR="00324588" w:rsidRDefault="00324588">
      <w:pPr>
        <w:spacing w:line="256" w:lineRule="auto"/>
        <w:rPr>
          <w:rFonts w:ascii="Cambria" w:hAnsi="Cambria"/>
        </w:rPr>
      </w:pPr>
    </w:p>
    <w:p w14:paraId="1AEDBE12" w14:textId="77777777" w:rsidR="00401314" w:rsidRDefault="00401314">
      <w:pPr>
        <w:spacing w:line="256" w:lineRule="auto"/>
        <w:rPr>
          <w:rFonts w:ascii="Cambria" w:hAnsi="Cambria"/>
        </w:rPr>
      </w:pPr>
    </w:p>
    <w:p w14:paraId="2DA16E1D" w14:textId="77777777" w:rsidR="00401314" w:rsidRDefault="00324588">
      <w:pPr>
        <w:spacing w:line="256" w:lineRule="auto"/>
        <w:rPr>
          <w:rFonts w:ascii="Cambria" w:hAnsi="Cambria"/>
        </w:rPr>
      </w:pPr>
      <w:r>
        <w:rPr>
          <w:rFonts w:ascii="Cambria" w:hAnsi="Cambria"/>
        </w:rPr>
        <w:t xml:space="preserve">Zijn dood viel nauwelijks op in de bredere, wereldwijde werveling van Covid en de </w:t>
      </w:r>
    </w:p>
    <w:p w14:paraId="250A2381" w14:textId="77777777" w:rsidR="00324588" w:rsidRDefault="00324588">
      <w:pPr>
        <w:spacing w:line="256" w:lineRule="auto"/>
        <w:rPr>
          <w:rFonts w:ascii="Cambria" w:hAnsi="Cambria"/>
        </w:rPr>
      </w:pPr>
      <w:r>
        <w:rPr>
          <w:rFonts w:ascii="Cambria" w:hAnsi="Cambria"/>
        </w:rPr>
        <w:t>24-uursnieuwscyclus die werd gedomineerd door de nepnieuws-tweets van een Amerikaanse president.</w:t>
      </w:r>
    </w:p>
    <w:p w14:paraId="1100E4F5" w14:textId="77777777" w:rsidR="00324588" w:rsidRDefault="00324588">
      <w:pPr>
        <w:spacing w:line="256" w:lineRule="auto"/>
        <w:rPr>
          <w:rFonts w:ascii="Cambria" w:hAnsi="Cambria"/>
        </w:rPr>
      </w:pPr>
      <w:r>
        <w:rPr>
          <w:rFonts w:ascii="Cambria" w:hAnsi="Cambria"/>
        </w:rPr>
        <w:t xml:space="preserve">En toch was Desmond Mphilo Tutu (7 oktober 1931 – 26 december 2021) een belangrijke man van historische betekenis. Hij stierf als aartsbisschop van de Anglicaanse Kerk, een oude man die zijn hele leven lang onophoudelijk had gestreden tegen de ongerechtigheden van rassendiscriminatie en onrechtvaardigheid. </w:t>
      </w:r>
    </w:p>
    <w:p w14:paraId="6A5C3D5A" w14:textId="77777777" w:rsidR="00324588" w:rsidRDefault="00324588">
      <w:pPr>
        <w:spacing w:line="256" w:lineRule="auto"/>
        <w:rPr>
          <w:rFonts w:ascii="Cambria" w:hAnsi="Cambria"/>
        </w:rPr>
      </w:pPr>
      <w:r>
        <w:rPr>
          <w:rFonts w:ascii="Cambria" w:hAnsi="Cambria"/>
        </w:rPr>
        <w:t>Zijn leven is voor ons een voorbeeld van een goed geleefd leven.</w:t>
      </w:r>
    </w:p>
    <w:p w14:paraId="6FAAA84B" w14:textId="77777777" w:rsidR="00324588" w:rsidRDefault="00324588">
      <w:pPr>
        <w:spacing w:line="256" w:lineRule="auto"/>
        <w:rPr>
          <w:rFonts w:ascii="Cambria" w:hAnsi="Cambria"/>
        </w:rPr>
      </w:pPr>
      <w:r>
        <w:rPr>
          <w:rFonts w:ascii="Cambria" w:hAnsi="Cambria"/>
        </w:rPr>
        <w:t>De inleiding beschrijft het leven van Desmond Tutu , geplaatst in de context van gebeurtenissen in zijn leven, Zuid-Afrika en de wereld in haar geheel. Tegen alle verwachtingen in werd Desmond Tutu een wereldwijd icoon en een waardig ontvanger van de Nobelprijs voor de Vrede. Niettemin bleef hij altijd een bescheiden en eerlijk man, een voorbeeld voor ons allemaal.</w:t>
      </w:r>
    </w:p>
    <w:p w14:paraId="01073618" w14:textId="77777777" w:rsidR="00324588" w:rsidRDefault="00324588">
      <w:pPr>
        <w:spacing w:line="256" w:lineRule="auto"/>
        <w:rPr>
          <w:rFonts w:ascii="Cambria" w:hAnsi="Cambria"/>
          <w:b/>
          <w:bCs/>
        </w:rPr>
      </w:pPr>
      <w:r w:rsidRPr="00401314">
        <w:rPr>
          <w:rFonts w:ascii="Cambria" w:hAnsi="Cambria"/>
          <w:b/>
          <w:bCs/>
        </w:rPr>
        <w:t>Over de inleider: Jan-Bart Gewald</w:t>
      </w:r>
      <w:r>
        <w:rPr>
          <w:rFonts w:ascii="Cambria" w:hAnsi="Cambria"/>
        </w:rPr>
        <w:t xml:space="preserve"> is historicus, gespecialiseerd in de sociale geschiedenis van Afrika. Hij is hoogleraar Afrikaanse Geschiedenis aan de Universiteit Leiden en voormalig directeur van het African Studies Centre. Hij is opgegroeid in Afrika en heeft in meer dan acht Afrikaanse landen gewoond.</w:t>
      </w:r>
    </w:p>
    <w:p w14:paraId="0CB2D91D" w14:textId="77777777" w:rsidR="00324588" w:rsidRDefault="00324588">
      <w:pPr>
        <w:spacing w:line="256" w:lineRule="auto"/>
        <w:rPr>
          <w:rFonts w:ascii="Cambria" w:hAnsi="Cambria"/>
          <w:b/>
          <w:bCs/>
        </w:rPr>
      </w:pPr>
    </w:p>
    <w:p w14:paraId="443FEF53" w14:textId="77777777" w:rsidR="00324588" w:rsidRDefault="00324588">
      <w:pPr>
        <w:spacing w:line="256" w:lineRule="auto"/>
        <w:rPr>
          <w:rFonts w:ascii="Cambria" w:hAnsi="Cambria"/>
          <w:b/>
          <w:bCs/>
        </w:rPr>
      </w:pPr>
      <w:r>
        <w:rPr>
          <w:rFonts w:ascii="Cambria" w:hAnsi="Cambria"/>
          <w:b/>
          <w:bCs/>
        </w:rPr>
        <w:t>Bijdrage:</w:t>
      </w:r>
      <w:r>
        <w:rPr>
          <w:rFonts w:ascii="Cambria" w:hAnsi="Cambria"/>
        </w:rPr>
        <w:t xml:space="preserve"> 5 euro</w:t>
      </w:r>
    </w:p>
    <w:p w14:paraId="63CD148F" w14:textId="77777777" w:rsidR="00324588" w:rsidRDefault="00324588">
      <w:pPr>
        <w:spacing w:line="256" w:lineRule="auto"/>
      </w:pPr>
      <w:r>
        <w:rPr>
          <w:rFonts w:ascii="Cambria" w:hAnsi="Cambria"/>
          <w:b/>
          <w:bCs/>
        </w:rPr>
        <w:t>Informatie en aanmelding</w:t>
      </w:r>
      <w:r>
        <w:rPr>
          <w:rFonts w:ascii="Cambria" w:hAnsi="Cambria"/>
        </w:rPr>
        <w:t xml:space="preserve">: </w:t>
      </w:r>
      <w:hyperlink r:id="rId5" w:history="1">
        <w:r>
          <w:rPr>
            <w:rStyle w:val="Hyperlink"/>
            <w:rFonts w:ascii="Cambria" w:hAnsi="Cambria"/>
            <w:lang w:val="nl-NL" w:eastAsia="ar-SA" w:bidi="ar-SA"/>
          </w:rPr>
          <w:t>secretariaatscc@gmail.com</w:t>
        </w:r>
      </w:hyperlink>
    </w:p>
    <w:p w14:paraId="4D9AAC88" w14:textId="77777777" w:rsidR="00324588" w:rsidRDefault="00324588">
      <w:pPr>
        <w:spacing w:line="256" w:lineRule="auto"/>
      </w:pPr>
    </w:p>
    <w:p w14:paraId="41D9BD8A" w14:textId="3B217531" w:rsidR="00324588" w:rsidRDefault="00356ADD">
      <w:pPr>
        <w:spacing w:line="256" w:lineRule="auto"/>
        <w:rPr>
          <w:rFonts w:ascii="Cambria" w:hAnsi="Cambria"/>
        </w:rPr>
      </w:pPr>
      <w:r>
        <w:rPr>
          <w:rFonts w:ascii="Cambria" w:hAnsi="Cambria"/>
          <w:noProof/>
        </w:rPr>
        <w:drawing>
          <wp:inline distT="0" distB="0" distL="0" distR="0" wp14:anchorId="03DCD279" wp14:editId="344E4E5F">
            <wp:extent cx="1857375"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solidFill>
                      <a:srgbClr val="FFFFFF"/>
                    </a:solidFill>
                    <a:ln>
                      <a:noFill/>
                    </a:ln>
                  </pic:spPr>
                </pic:pic>
              </a:graphicData>
            </a:graphic>
          </wp:inline>
        </w:drawing>
      </w:r>
    </w:p>
    <w:p w14:paraId="594932B2" w14:textId="77777777" w:rsidR="00324588" w:rsidRDefault="00324588">
      <w:pPr>
        <w:rPr>
          <w:rFonts w:ascii="Cambria" w:hAnsi="Cambria"/>
        </w:rPr>
      </w:pPr>
    </w:p>
    <w:sectPr w:rsidR="00324588">
      <w:pgSz w:w="11906" w:h="16838"/>
      <w:pgMar w:top="1134" w:right="1134" w:bottom="1134" w:left="1134" w:header="708" w:footer="708" w:gutter="0"/>
      <w:cols w:space="708"/>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14"/>
    <w:rsid w:val="00324588"/>
    <w:rsid w:val="00356ADD"/>
    <w:rsid w:val="00401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7F3ED21"/>
  <w15:chartTrackingRefBased/>
  <w15:docId w15:val="{89B74F0D-F0B5-4D8C-A7F2-BECFB69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Liberation Serif" w:eastAsia="NSimSun" w:hAnsi="Liberation Serif" w:cs="Lucida Sans"/>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
    <w:name w:val="Default Paragraph Font"/>
  </w:style>
  <w:style w:type="character" w:styleId="Hyperlink">
    <w:name w:val="Hyperlink"/>
    <w:rPr>
      <w:color w:val="000080"/>
      <w:u w:val="single"/>
      <w:lang/>
    </w:rPr>
  </w:style>
  <w:style w:type="paragraph" w:customStyle="1" w:styleId="Kop">
    <w:name w:val="Kop"/>
    <w:basedOn w:val="Standaard"/>
    <w:next w:val="Platteteks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rPr>
      <w:rFonts w:cs="Times New Roman"/>
      <w:lang w:bidi="ar-SA"/>
    </w:rPr>
  </w:style>
  <w:style w:type="paragraph" w:customStyle="1" w:styleId="NormalTable">
    <w:name w:val="Normal Table"/>
    <w:pPr>
      <w:suppressAutoHyphens/>
      <w:spacing w:after="160" w:line="256" w:lineRule="auto"/>
    </w:pPr>
    <w:rPr>
      <w:rFonts w:ascii="Calibri" w:eastAsia="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cretariaatscc@gmail.com"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Links>
    <vt:vector size="6" baseType="variant">
      <vt:variant>
        <vt:i4>655400</vt:i4>
      </vt:variant>
      <vt:variant>
        <vt:i4>0</vt:i4>
      </vt:variant>
      <vt:variant>
        <vt:i4>0</vt:i4>
      </vt:variant>
      <vt:variant>
        <vt:i4>5</vt:i4>
      </vt:variant>
      <vt:variant>
        <vt:lpwstr>mailto:secretariaatscc@gmail.com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klamer</dc:creator>
  <cp:keywords/>
  <cp:lastModifiedBy>huib klamer</cp:lastModifiedBy>
  <cp:revision>2</cp:revision>
  <cp:lastPrinted>1601-01-01T00:00:00Z</cp:lastPrinted>
  <dcterms:created xsi:type="dcterms:W3CDTF">2023-01-23T13:32:00Z</dcterms:created>
  <dcterms:modified xsi:type="dcterms:W3CDTF">2023-01-23T13:32:00Z</dcterms:modified>
</cp:coreProperties>
</file>